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  <w:r w:rsidRPr="00433FF3">
        <w:rPr>
          <w:b/>
          <w:sz w:val="36"/>
          <w:szCs w:val="36"/>
          <w:lang w:val="ru-RU"/>
        </w:rPr>
        <w:t>МБОУ «Основная общеобразовательная школа х. Тараховка Пере</w:t>
      </w:r>
      <w:r>
        <w:rPr>
          <w:b/>
          <w:sz w:val="36"/>
          <w:szCs w:val="36"/>
          <w:lang w:val="ru-RU"/>
        </w:rPr>
        <w:t>любского муниципального района С</w:t>
      </w:r>
      <w:r w:rsidRPr="00433FF3">
        <w:rPr>
          <w:b/>
          <w:sz w:val="36"/>
          <w:szCs w:val="36"/>
          <w:lang w:val="ru-RU"/>
        </w:rPr>
        <w:t>аратовской области»</w:t>
      </w: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Pr="00433FF3" w:rsidRDefault="006B476B" w:rsidP="006B476B">
      <w:pPr>
        <w:ind w:firstLine="454"/>
        <w:jc w:val="center"/>
        <w:rPr>
          <w:b/>
          <w:sz w:val="36"/>
          <w:szCs w:val="36"/>
          <w:lang w:val="ru-RU"/>
        </w:rPr>
      </w:pPr>
    </w:p>
    <w:p w:rsidR="006B476B" w:rsidRPr="00433FF3" w:rsidRDefault="006B476B" w:rsidP="006B476B">
      <w:pPr>
        <w:pStyle w:val="a6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433FF3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Программа развития универсальных учебных действий </w:t>
      </w:r>
      <w:proofErr w:type="gramStart"/>
      <w:r w:rsidRPr="00433FF3">
        <w:rPr>
          <w:rFonts w:ascii="Times New Roman" w:hAnsi="Times New Roman" w:cs="Times New Roman"/>
          <w:b/>
          <w:i/>
          <w:sz w:val="72"/>
          <w:szCs w:val="72"/>
          <w:u w:val="single"/>
        </w:rPr>
        <w:t>на</w:t>
      </w:r>
      <w:proofErr w:type="gramEnd"/>
    </w:p>
    <w:p w:rsidR="006B476B" w:rsidRPr="00433FF3" w:rsidRDefault="006B476B" w:rsidP="006B476B">
      <w:pPr>
        <w:pStyle w:val="a6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433FF3">
        <w:rPr>
          <w:rFonts w:ascii="Times New Roman" w:hAnsi="Times New Roman" w:cs="Times New Roman"/>
          <w:b/>
          <w:i/>
          <w:sz w:val="72"/>
          <w:szCs w:val="72"/>
          <w:u w:val="single"/>
        </w:rPr>
        <w:t>ступени основного общего образования</w:t>
      </w: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Default="006B476B" w:rsidP="006B476B">
      <w:pPr>
        <w:pStyle w:val="a6"/>
        <w:tabs>
          <w:tab w:val="num" w:pos="720"/>
        </w:tabs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4829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</w:t>
      </w:r>
      <w:proofErr w:type="gramEnd"/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(УУД) в основной школе определяет: 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6A4829">
        <w:rPr>
          <w:sz w:val="24"/>
          <w:szCs w:val="24"/>
        </w:rPr>
        <w:t>обучающимися</w:t>
      </w:r>
      <w:proofErr w:type="gramEnd"/>
      <w:r w:rsidRPr="006A4829">
        <w:rPr>
          <w:sz w:val="24"/>
          <w:szCs w:val="24"/>
        </w:rPr>
        <w:t>, взаимосвязи содержания урочной и внеурочной деятельности обучающихся по развитию УУД;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ценностные ориентиры развития универсальных </w:t>
      </w:r>
      <w:proofErr w:type="gramStart"/>
      <w:r w:rsidRPr="006A4829">
        <w:rPr>
          <w:sz w:val="24"/>
          <w:szCs w:val="24"/>
        </w:rPr>
        <w:t>учебный</w:t>
      </w:r>
      <w:proofErr w:type="gramEnd"/>
      <w:r w:rsidRPr="006A4829">
        <w:rPr>
          <w:sz w:val="24"/>
          <w:szCs w:val="24"/>
        </w:rPr>
        <w:t xml:space="preserve"> действий, место и формы развития УУД: образовательные области, учебные предметы, внеурочные занятия и т. п. Связь универсальных учебных действий с содержанием учебных предметов;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6A4829">
        <w:rPr>
          <w:sz w:val="24"/>
          <w:szCs w:val="24"/>
        </w:rPr>
        <w:t>задач</w:t>
      </w:r>
      <w:proofErr w:type="gramEnd"/>
      <w:r w:rsidRPr="006A4829">
        <w:rPr>
          <w:sz w:val="24"/>
          <w:szCs w:val="24"/>
        </w:rPr>
        <w:t xml:space="preserve"> как в урочную, так и внеурочную деятельность обучающихся;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условия развития УУД;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преемственность программы развития универсальных учебных действий при переходе </w:t>
      </w:r>
      <w:proofErr w:type="gramStart"/>
      <w:r w:rsidRPr="006A4829">
        <w:rPr>
          <w:sz w:val="24"/>
          <w:szCs w:val="24"/>
        </w:rPr>
        <w:t>от</w:t>
      </w:r>
      <w:proofErr w:type="gramEnd"/>
      <w:r w:rsidRPr="006A4829">
        <w:rPr>
          <w:sz w:val="24"/>
          <w:szCs w:val="24"/>
        </w:rPr>
        <w:t xml:space="preserve"> начального к основному общему образованию.</w:t>
      </w:r>
    </w:p>
    <w:p w:rsidR="006B476B" w:rsidRPr="006A4829" w:rsidRDefault="006B476B" w:rsidP="006B476B">
      <w:pPr>
        <w:pStyle w:val="Abstract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Целью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6A4829">
        <w:rPr>
          <w:sz w:val="24"/>
          <w:szCs w:val="24"/>
        </w:rPr>
        <w:t>деятельностного</w:t>
      </w:r>
      <w:proofErr w:type="spellEnd"/>
      <w:r w:rsidRPr="006A4829">
        <w:rPr>
          <w:sz w:val="24"/>
          <w:szCs w:val="24"/>
        </w:rPr>
        <w:t xml:space="preserve"> подхода, положенного в основу Стандарта, и развивающего потенциала общего среднего образования. 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действий. 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По мере формирования в начальных классах личностных действий ученика (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>.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Исходя из того что в подростковом возрасте ведущей становится деятельность межличностного общения, приоритетное значение в развитии УУД в этот период </w:t>
      </w:r>
      <w:r w:rsidRPr="006A4829">
        <w:rPr>
          <w:rFonts w:ascii="Times New Roman" w:hAnsi="Times New Roman" w:cs="Times New Roman"/>
          <w:sz w:val="24"/>
          <w:szCs w:val="24"/>
        </w:rPr>
        <w:lastRenderedPageBreak/>
        <w:t>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— «учить ученика учиться в общении».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Планируемые результаты усвоения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</w:t>
      </w:r>
    </w:p>
    <w:p w:rsidR="006B476B" w:rsidRPr="006A4829" w:rsidRDefault="006B476B" w:rsidP="006B476B">
      <w:pPr>
        <w:pStyle w:val="a6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Подробное описание планируемых результатов формирования универсальных учебных действий даётся в разделе 1.2.3. настоящей основной образовательной программы.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Технологии развития универсальных учебных действий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Так же как и в начальной школе, в основе развития УУД в основной школе лежит системно-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В образовательной практике отмечается переход от обучения как презентации системы знаний к активной работе обучающихся над заданиями, непосредственно связанными с проблемами реальной жизни.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обучения. Всё это придаёт особую актуальность задаче развития в основной школе универсальных учебных действий.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инструмента познания за счёт формирования навыков исследовательской деятельности путём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средства телекоммуникации, формирующего умения и навыки получения необходимой информации из разнообразных источников;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средства развития личности за счёт формирования навыков культуры общения;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эффективного инструмента контроля и коррекции результатов учебной деятельности.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программ курсов и дисциплин (факультативов, кружков,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элективов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>).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могут быть построены на предметном содержании и носить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надпредметный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характер. Типология учебных ситуаций в основной школе может быть представлена такими ситуациями, как: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ситуация-проблема 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 xml:space="preserve">ситуация-иллюстрация — прототип реальной ситуации, которая включается в качестве факта в лекционный материал (визуальная образная ситуация, представленная </w:t>
      </w:r>
      <w:r w:rsidRPr="006A4829">
        <w:rPr>
          <w:sz w:val="24"/>
          <w:szCs w:val="24"/>
        </w:rPr>
        <w:lastRenderedPageBreak/>
        <w:t>средствами ИКТ, вырабатывает умение визуализировать информацию для нахождения более простого способа её решения);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ситуация-оценка 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iCs/>
          <w:sz w:val="24"/>
          <w:szCs w:val="24"/>
        </w:rPr>
        <w:t>• </w:t>
      </w:r>
      <w:r w:rsidRPr="006A4829">
        <w:rPr>
          <w:sz w:val="24"/>
          <w:szCs w:val="24"/>
        </w:rPr>
        <w:t>ситуация-тренинг — прототип стандартной или другой ситуации (</w:t>
      </w:r>
      <w:proofErr w:type="gramStart"/>
      <w:r w:rsidRPr="006A4829">
        <w:rPr>
          <w:sz w:val="24"/>
          <w:szCs w:val="24"/>
        </w:rPr>
        <w:t>тренинг</w:t>
      </w:r>
      <w:proofErr w:type="gramEnd"/>
      <w:r w:rsidRPr="006A4829">
        <w:rPr>
          <w:sz w:val="24"/>
          <w:szCs w:val="24"/>
        </w:rPr>
        <w:t xml:space="preserve"> возможно проводить как по описанию ситуации, так и по её решению).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Наряду с учебными ситуациями для развития УУД в основной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возможно использовать следующие типы задач.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личностное самоопределение;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на развитие </w:t>
      </w:r>
      <w:proofErr w:type="gramStart"/>
      <w:r w:rsidRPr="006A4829">
        <w:rPr>
          <w:sz w:val="24"/>
          <w:szCs w:val="24"/>
        </w:rPr>
        <w:t>Я-концепции</w:t>
      </w:r>
      <w:proofErr w:type="gramEnd"/>
      <w:r w:rsidRPr="006A4829">
        <w:rPr>
          <w:sz w:val="24"/>
          <w:szCs w:val="24"/>
        </w:rPr>
        <w:t>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на </w:t>
      </w:r>
      <w:proofErr w:type="spellStart"/>
      <w:r w:rsidRPr="006A4829">
        <w:rPr>
          <w:sz w:val="24"/>
          <w:szCs w:val="24"/>
        </w:rPr>
        <w:t>смыслообразование</w:t>
      </w:r>
      <w:proofErr w:type="spellEnd"/>
      <w:r w:rsidRPr="006A4829">
        <w:rPr>
          <w:sz w:val="24"/>
          <w:szCs w:val="24"/>
        </w:rPr>
        <w:t>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мотивацию;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нравственно-этическое оценивание.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учёт позиции партнёра;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организацию и осуществление сотрудничества;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передачу информации и отображению предметного содержания;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тренинги коммуникативных навыков;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ролевые игры;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групповые игры.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задачи и проекты на выстраивание стратегии поиска решения задач;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— задачи и проекты на </w:t>
      </w:r>
      <w:proofErr w:type="spellStart"/>
      <w:r w:rsidRPr="006A4829">
        <w:rPr>
          <w:sz w:val="24"/>
          <w:szCs w:val="24"/>
        </w:rPr>
        <w:t>сериацию</w:t>
      </w:r>
      <w:proofErr w:type="spellEnd"/>
      <w:r w:rsidRPr="006A4829">
        <w:rPr>
          <w:sz w:val="24"/>
          <w:szCs w:val="24"/>
        </w:rPr>
        <w:t>, сравнение, оценивание;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задачи и проекты на проведение эмпирического исследования;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задачи и проекты на проведение теоретического исследования;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задачи на смысловое чтение.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планирование;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рефлексию;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ориентировку в ситуации;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прогнозирование;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целеполагание;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оценивание;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принятие решения;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самоконтроль;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— на коррекцию.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4829">
        <w:rPr>
          <w:rFonts w:ascii="Times New Roman" w:hAnsi="Times New Roman" w:cs="Times New Roman"/>
          <w:sz w:val="24"/>
          <w:szCs w:val="24"/>
        </w:rPr>
        <w:t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— при минимизации пошагового контроля со стороны учителя.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Примерами такого рода заданий могут служить: подготовка спортивного праздника (концерта, выставки поделок и т. п.) для младших школьников; подготовка материалов для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сайта (стенгазеты, выставки и т. д.); ведение читательских дневников, дневников самонаблюдений, дневников наблюдений за природными явлениями; 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lastRenderedPageBreak/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курсов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как в урочной, так и во внеурочной деятельности.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1) 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4829">
        <w:rPr>
          <w:rFonts w:ascii="Times New Roman" w:hAnsi="Times New Roman" w:cs="Times New Roman"/>
          <w:sz w:val="24"/>
          <w:szCs w:val="24"/>
        </w:rPr>
        <w:t xml:space="preserve">2) 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 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При построении учебно-исследовательского процесса учителю важно учесть следующие моменты: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— тема исследования должна быть на самом деле интересна для ученика и совпадать с кругом интереса учителя;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— 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— 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— раскрытие проблемы в первую очередь должно приносить что-то новое ученику, а уже потом науке.</w:t>
      </w:r>
    </w:p>
    <w:p w:rsidR="006B476B" w:rsidRPr="006A4829" w:rsidRDefault="006B476B" w:rsidP="006B476B">
      <w:pPr>
        <w:ind w:firstLine="454"/>
        <w:jc w:val="both"/>
        <w:rPr>
          <w:snapToGrid w:val="0"/>
          <w:lang w:val="ru-RU"/>
        </w:rPr>
      </w:pPr>
      <w:r w:rsidRPr="006A4829">
        <w:rPr>
          <w:snapToGrid w:val="0"/>
          <w:lang w:val="ru-RU"/>
        </w:rPr>
        <w:t>Учебно-исследовательская и проектная деятельность имеет как общие, так и сп</w:t>
      </w:r>
      <w:r w:rsidRPr="006A4829">
        <w:rPr>
          <w:snapToGrid w:val="0"/>
          <w:lang w:val="ru-RU"/>
        </w:rPr>
        <w:t>е</w:t>
      </w:r>
      <w:r w:rsidRPr="006A4829">
        <w:rPr>
          <w:snapToGrid w:val="0"/>
          <w:lang w:val="ru-RU"/>
        </w:rPr>
        <w:t>цифические черты.</w:t>
      </w:r>
    </w:p>
    <w:p w:rsidR="006B476B" w:rsidRPr="006A4829" w:rsidRDefault="006B476B" w:rsidP="006B476B">
      <w:pPr>
        <w:ind w:firstLine="454"/>
        <w:jc w:val="both"/>
        <w:rPr>
          <w:snapToGrid w:val="0"/>
          <w:lang w:val="ru-RU"/>
        </w:rPr>
      </w:pPr>
      <w:r w:rsidRPr="006A4829">
        <w:rPr>
          <w:snapToGrid w:val="0"/>
          <w:lang w:val="ru-RU"/>
        </w:rPr>
        <w:t>К общим характеристикам следует отнести:</w:t>
      </w:r>
    </w:p>
    <w:p w:rsidR="006B476B" w:rsidRPr="006A4829" w:rsidRDefault="006B476B" w:rsidP="006B476B">
      <w:pPr>
        <w:pStyle w:val="a8"/>
        <w:spacing w:line="240" w:lineRule="auto"/>
        <w:rPr>
          <w:snapToGrid w:val="0"/>
          <w:sz w:val="24"/>
          <w:szCs w:val="24"/>
        </w:rPr>
      </w:pPr>
      <w:r w:rsidRPr="006A4829">
        <w:rPr>
          <w:sz w:val="24"/>
          <w:szCs w:val="24"/>
        </w:rPr>
        <w:t>• </w:t>
      </w:r>
      <w:r w:rsidRPr="006A4829">
        <w:rPr>
          <w:snapToGrid w:val="0"/>
          <w:sz w:val="24"/>
          <w:szCs w:val="24"/>
        </w:rPr>
        <w:t>практически значимые цели и задачи учебно-исследовательской и проектной деятельн</w:t>
      </w:r>
      <w:r w:rsidRPr="006A4829">
        <w:rPr>
          <w:snapToGrid w:val="0"/>
          <w:sz w:val="24"/>
          <w:szCs w:val="24"/>
        </w:rPr>
        <w:t>о</w:t>
      </w:r>
      <w:r w:rsidRPr="006A4829">
        <w:rPr>
          <w:snapToGrid w:val="0"/>
          <w:sz w:val="24"/>
          <w:szCs w:val="24"/>
        </w:rPr>
        <w:t>сти;</w:t>
      </w:r>
    </w:p>
    <w:p w:rsidR="006B476B" w:rsidRPr="006A4829" w:rsidRDefault="006B476B" w:rsidP="006B476B">
      <w:pPr>
        <w:pStyle w:val="a8"/>
        <w:spacing w:line="240" w:lineRule="auto"/>
        <w:rPr>
          <w:snapToGrid w:val="0"/>
          <w:sz w:val="24"/>
          <w:szCs w:val="24"/>
        </w:rPr>
      </w:pPr>
      <w:proofErr w:type="gramStart"/>
      <w:r w:rsidRPr="006A4829">
        <w:rPr>
          <w:sz w:val="24"/>
          <w:szCs w:val="24"/>
        </w:rPr>
        <w:t>• </w:t>
      </w:r>
      <w:r w:rsidRPr="006A4829">
        <w:rPr>
          <w:snapToGrid w:val="0"/>
          <w:sz w:val="24"/>
          <w:szCs w:val="24"/>
        </w:rPr>
        <w:t>структуру проектной и учебно-исследовательской деятельности, которая включ</w:t>
      </w:r>
      <w:r w:rsidRPr="006A4829">
        <w:rPr>
          <w:snapToGrid w:val="0"/>
          <w:sz w:val="24"/>
          <w:szCs w:val="24"/>
        </w:rPr>
        <w:t>а</w:t>
      </w:r>
      <w:r w:rsidRPr="006A4829">
        <w:rPr>
          <w:snapToGrid w:val="0"/>
          <w:sz w:val="24"/>
          <w:szCs w:val="24"/>
        </w:rPr>
        <w:t>ет общие компоненты: анализ актуальности проводимого исследования; целепол</w:t>
      </w:r>
      <w:r w:rsidRPr="006A4829">
        <w:rPr>
          <w:snapToGrid w:val="0"/>
          <w:sz w:val="24"/>
          <w:szCs w:val="24"/>
        </w:rPr>
        <w:t>а</w:t>
      </w:r>
      <w:r w:rsidRPr="006A4829">
        <w:rPr>
          <w:snapToGrid w:val="0"/>
          <w:sz w:val="24"/>
          <w:szCs w:val="24"/>
        </w:rPr>
        <w:t>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</w:t>
      </w:r>
      <w:r w:rsidRPr="006A4829">
        <w:rPr>
          <w:snapToGrid w:val="0"/>
          <w:sz w:val="24"/>
          <w:szCs w:val="24"/>
        </w:rPr>
        <w:t>е</w:t>
      </w:r>
      <w:r w:rsidRPr="006A4829">
        <w:rPr>
          <w:snapToGrid w:val="0"/>
          <w:sz w:val="24"/>
          <w:szCs w:val="24"/>
        </w:rPr>
        <w:t>зультатов работ в соответствии с замыслом проекта или целями исследования; предста</w:t>
      </w:r>
      <w:r w:rsidRPr="006A4829">
        <w:rPr>
          <w:snapToGrid w:val="0"/>
          <w:sz w:val="24"/>
          <w:szCs w:val="24"/>
        </w:rPr>
        <w:t>в</w:t>
      </w:r>
      <w:r w:rsidRPr="006A4829">
        <w:rPr>
          <w:snapToGrid w:val="0"/>
          <w:sz w:val="24"/>
          <w:szCs w:val="24"/>
        </w:rPr>
        <w:t>ление результатов в соответствующем использованию виде;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napToGrid w:val="0"/>
          <w:sz w:val="24"/>
          <w:szCs w:val="24"/>
        </w:rPr>
      </w:pPr>
      <w:r w:rsidRPr="006A4829">
        <w:rPr>
          <w:sz w:val="24"/>
          <w:szCs w:val="24"/>
        </w:rPr>
        <w:lastRenderedPageBreak/>
        <w:t>• </w:t>
      </w:r>
      <w:r w:rsidRPr="006A4829">
        <w:rPr>
          <w:snapToGrid w:val="0"/>
          <w:sz w:val="24"/>
          <w:szCs w:val="24"/>
        </w:rPr>
        <w:t>компетентность в выбранной сфере исследования, творческую активность, собра</w:t>
      </w:r>
      <w:r w:rsidRPr="006A4829">
        <w:rPr>
          <w:snapToGrid w:val="0"/>
          <w:sz w:val="24"/>
          <w:szCs w:val="24"/>
        </w:rPr>
        <w:t>н</w:t>
      </w:r>
      <w:r w:rsidRPr="006A4829">
        <w:rPr>
          <w:snapToGrid w:val="0"/>
          <w:sz w:val="24"/>
          <w:szCs w:val="24"/>
        </w:rPr>
        <w:t>ность, аккуратность, целеустремлённость, высокую мотивацию.</w:t>
      </w:r>
    </w:p>
    <w:p w:rsidR="006B476B" w:rsidRPr="006A4829" w:rsidRDefault="006B476B" w:rsidP="006B476B">
      <w:pPr>
        <w:pStyle w:val="a8"/>
        <w:spacing w:line="240" w:lineRule="auto"/>
        <w:rPr>
          <w:snapToGrid w:val="0"/>
          <w:sz w:val="24"/>
          <w:szCs w:val="24"/>
        </w:rPr>
      </w:pPr>
      <w:r w:rsidRPr="006A4829">
        <w:rPr>
          <w:sz w:val="24"/>
          <w:szCs w:val="24"/>
        </w:rPr>
        <w:t>И</w:t>
      </w:r>
      <w:r w:rsidRPr="006A4829">
        <w:rPr>
          <w:snapToGrid w:val="0"/>
          <w:sz w:val="24"/>
          <w:szCs w:val="24"/>
        </w:rPr>
        <w:t>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</w:t>
      </w:r>
      <w:r w:rsidRPr="006A4829">
        <w:rPr>
          <w:snapToGrid w:val="0"/>
          <w:sz w:val="24"/>
          <w:szCs w:val="24"/>
        </w:rPr>
        <w:t>ь</w:t>
      </w:r>
      <w:r w:rsidRPr="006A4829">
        <w:rPr>
          <w:snapToGrid w:val="0"/>
          <w:sz w:val="24"/>
          <w:szCs w:val="24"/>
        </w:rPr>
        <w:t>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6A4829">
        <w:rPr>
          <w:snapToGrid w:val="0"/>
          <w:sz w:val="24"/>
          <w:szCs w:val="24"/>
        </w:rPr>
        <w:t>неуспешности</w:t>
      </w:r>
      <w:proofErr w:type="spellEnd"/>
      <w:r w:rsidRPr="006A4829">
        <w:rPr>
          <w:snapToGrid w:val="0"/>
          <w:sz w:val="24"/>
          <w:szCs w:val="24"/>
        </w:rPr>
        <w:t>) исследовательской де</w:t>
      </w:r>
      <w:r w:rsidRPr="006A4829">
        <w:rPr>
          <w:snapToGrid w:val="0"/>
          <w:sz w:val="24"/>
          <w:szCs w:val="24"/>
        </w:rPr>
        <w:t>я</w:t>
      </w:r>
      <w:r w:rsidRPr="006A4829">
        <w:rPr>
          <w:snapToGrid w:val="0"/>
          <w:sz w:val="24"/>
          <w:szCs w:val="24"/>
        </w:rPr>
        <w:t>тельности.</w:t>
      </w:r>
    </w:p>
    <w:p w:rsidR="006B476B" w:rsidRDefault="006B476B" w:rsidP="006B476B">
      <w:pPr>
        <w:spacing w:line="360" w:lineRule="auto"/>
        <w:ind w:firstLine="454"/>
        <w:jc w:val="center"/>
        <w:rPr>
          <w:b/>
          <w:snapToGrid w:val="0"/>
          <w:sz w:val="28"/>
          <w:szCs w:val="28"/>
          <w:lang w:val="ru-RU"/>
        </w:rPr>
      </w:pPr>
    </w:p>
    <w:p w:rsidR="006B476B" w:rsidRDefault="006B476B" w:rsidP="006B476B">
      <w:pPr>
        <w:ind w:firstLine="454"/>
        <w:jc w:val="center"/>
        <w:rPr>
          <w:b/>
          <w:snapToGrid w:val="0"/>
          <w:lang w:val="ru-RU"/>
        </w:rPr>
      </w:pPr>
      <w:r w:rsidRPr="006A4829">
        <w:rPr>
          <w:b/>
          <w:snapToGrid w:val="0"/>
          <w:lang w:val="ru-RU"/>
        </w:rPr>
        <w:t>Специфические черты (различия) проектной и учебно-исследовательской де</w:t>
      </w:r>
      <w:r w:rsidRPr="006A4829">
        <w:rPr>
          <w:b/>
          <w:snapToGrid w:val="0"/>
          <w:lang w:val="ru-RU"/>
        </w:rPr>
        <w:t>я</w:t>
      </w:r>
      <w:r w:rsidRPr="006A4829">
        <w:rPr>
          <w:b/>
          <w:snapToGrid w:val="0"/>
          <w:lang w:val="ru-RU"/>
        </w:rPr>
        <w:t>тельности</w:t>
      </w:r>
    </w:p>
    <w:p w:rsidR="006B476B" w:rsidRPr="006A4829" w:rsidRDefault="006B476B" w:rsidP="006B476B">
      <w:pPr>
        <w:ind w:firstLine="454"/>
        <w:jc w:val="center"/>
        <w:rPr>
          <w:b/>
          <w:snapToGrid w:val="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476B" w:rsidRPr="006A4829" w:rsidTr="00733469">
        <w:tc>
          <w:tcPr>
            <w:tcW w:w="4785" w:type="dxa"/>
          </w:tcPr>
          <w:p w:rsidR="006B476B" w:rsidRPr="006A4829" w:rsidRDefault="006B476B" w:rsidP="00733469">
            <w:pPr>
              <w:jc w:val="center"/>
              <w:rPr>
                <w:b/>
                <w:snapToGrid w:val="0"/>
              </w:rPr>
            </w:pPr>
            <w:proofErr w:type="spellStart"/>
            <w:r w:rsidRPr="006A4829">
              <w:rPr>
                <w:b/>
                <w:snapToGrid w:val="0"/>
              </w:rPr>
              <w:t>Проектная</w:t>
            </w:r>
            <w:proofErr w:type="spellEnd"/>
            <w:r w:rsidRPr="006A4829">
              <w:rPr>
                <w:b/>
                <w:snapToGrid w:val="0"/>
              </w:rPr>
              <w:t xml:space="preserve"> </w:t>
            </w:r>
            <w:proofErr w:type="spellStart"/>
            <w:r w:rsidRPr="006A4829">
              <w:rPr>
                <w:b/>
                <w:snapToGrid w:val="0"/>
              </w:rPr>
              <w:t>деятельность</w:t>
            </w:r>
            <w:proofErr w:type="spellEnd"/>
          </w:p>
        </w:tc>
        <w:tc>
          <w:tcPr>
            <w:tcW w:w="4786" w:type="dxa"/>
          </w:tcPr>
          <w:p w:rsidR="006B476B" w:rsidRPr="006A4829" w:rsidRDefault="006B476B" w:rsidP="00733469">
            <w:pPr>
              <w:jc w:val="center"/>
              <w:rPr>
                <w:b/>
                <w:snapToGrid w:val="0"/>
              </w:rPr>
            </w:pPr>
            <w:proofErr w:type="spellStart"/>
            <w:r w:rsidRPr="006A4829">
              <w:rPr>
                <w:b/>
                <w:snapToGrid w:val="0"/>
              </w:rPr>
              <w:t>Учебно-исследовательская</w:t>
            </w:r>
            <w:proofErr w:type="spellEnd"/>
            <w:r w:rsidRPr="006A4829">
              <w:rPr>
                <w:b/>
                <w:snapToGrid w:val="0"/>
              </w:rPr>
              <w:t xml:space="preserve"> </w:t>
            </w:r>
            <w:proofErr w:type="spellStart"/>
            <w:r w:rsidRPr="006A4829">
              <w:rPr>
                <w:b/>
                <w:snapToGrid w:val="0"/>
              </w:rPr>
              <w:t>деятельность</w:t>
            </w:r>
            <w:proofErr w:type="spellEnd"/>
          </w:p>
        </w:tc>
      </w:tr>
      <w:tr w:rsidR="006B476B" w:rsidRPr="006A4829" w:rsidTr="00733469">
        <w:tc>
          <w:tcPr>
            <w:tcW w:w="4785" w:type="dxa"/>
          </w:tcPr>
          <w:p w:rsidR="006B476B" w:rsidRPr="006A4829" w:rsidRDefault="006B476B" w:rsidP="00733469">
            <w:pPr>
              <w:rPr>
                <w:snapToGrid w:val="0"/>
                <w:lang w:val="ru-RU"/>
              </w:rPr>
            </w:pPr>
            <w:r w:rsidRPr="006A4829">
              <w:rPr>
                <w:snapToGrid w:val="0"/>
                <w:lang w:val="ru-RU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786" w:type="dxa"/>
          </w:tcPr>
          <w:p w:rsidR="006B476B" w:rsidRPr="006A4829" w:rsidRDefault="006B476B" w:rsidP="00733469">
            <w:pPr>
              <w:rPr>
                <w:snapToGrid w:val="0"/>
                <w:lang w:val="ru-RU"/>
              </w:rPr>
            </w:pPr>
            <w:r w:rsidRPr="006A4829">
              <w:rPr>
                <w:snapToGrid w:val="0"/>
                <w:lang w:val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</w:t>
            </w:r>
            <w:r w:rsidRPr="006A4829">
              <w:rPr>
                <w:snapToGrid w:val="0"/>
                <w:lang w:val="ru-RU"/>
              </w:rPr>
              <w:t>е</w:t>
            </w:r>
            <w:r w:rsidRPr="006A4829">
              <w:rPr>
                <w:snapToGrid w:val="0"/>
                <w:lang w:val="ru-RU"/>
              </w:rPr>
              <w:t>зультат есть тоже результат</w:t>
            </w:r>
          </w:p>
        </w:tc>
      </w:tr>
      <w:tr w:rsidR="006B476B" w:rsidRPr="006A4829" w:rsidTr="00733469">
        <w:tc>
          <w:tcPr>
            <w:tcW w:w="4785" w:type="dxa"/>
          </w:tcPr>
          <w:p w:rsidR="006B476B" w:rsidRPr="006A4829" w:rsidRDefault="006B476B" w:rsidP="00733469">
            <w:pPr>
              <w:rPr>
                <w:snapToGrid w:val="0"/>
                <w:lang w:val="ru-RU"/>
              </w:rPr>
            </w:pPr>
            <w:r w:rsidRPr="006A4829">
              <w:rPr>
                <w:snapToGrid w:val="0"/>
                <w:lang w:val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</w:t>
            </w:r>
            <w:r w:rsidRPr="006A4829">
              <w:rPr>
                <w:snapToGrid w:val="0"/>
                <w:lang w:val="ru-RU"/>
              </w:rPr>
              <w:t>у</w:t>
            </w:r>
            <w:r w:rsidRPr="006A4829">
              <w:rPr>
                <w:snapToGrid w:val="0"/>
                <w:lang w:val="ru-RU"/>
              </w:rPr>
              <w:t>лированными в его замысле</w:t>
            </w:r>
          </w:p>
        </w:tc>
        <w:tc>
          <w:tcPr>
            <w:tcW w:w="4786" w:type="dxa"/>
          </w:tcPr>
          <w:p w:rsidR="006B476B" w:rsidRPr="006A4829" w:rsidRDefault="006B476B" w:rsidP="00733469">
            <w:pPr>
              <w:rPr>
                <w:snapToGrid w:val="0"/>
                <w:lang w:val="ru-RU"/>
              </w:rPr>
            </w:pPr>
            <w:r w:rsidRPr="006A4829">
              <w:rPr>
                <w:snapToGrid w:val="0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</w:t>
            </w:r>
            <w:r w:rsidRPr="006A4829">
              <w:rPr>
                <w:snapToGrid w:val="0"/>
                <w:lang w:val="ru-RU"/>
              </w:rPr>
              <w:t>у</w:t>
            </w:r>
            <w:r w:rsidRPr="006A4829">
              <w:rPr>
                <w:snapToGrid w:val="0"/>
                <w:lang w:val="ru-RU"/>
              </w:rPr>
              <w:t>тых предположений</w:t>
            </w:r>
          </w:p>
        </w:tc>
      </w:tr>
    </w:tbl>
    <w:p w:rsidR="006B476B" w:rsidRPr="00744F7E" w:rsidRDefault="006B476B" w:rsidP="006B476B">
      <w:pPr>
        <w:pStyle w:val="a6"/>
        <w:spacing w:line="360" w:lineRule="auto"/>
        <w:ind w:firstLine="454"/>
        <w:jc w:val="both"/>
        <w:outlineLvl w:val="0"/>
        <w:rPr>
          <w:rFonts w:ascii="Times New Roman" w:hAnsi="Times New Roman" w:cs="Times New Roman"/>
          <w:sz w:val="6"/>
          <w:szCs w:val="6"/>
        </w:rPr>
      </w:pPr>
    </w:p>
    <w:p w:rsidR="006B476B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476B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A4829">
        <w:rPr>
          <w:rFonts w:ascii="Times New Roman" w:hAnsi="Times New Roman" w:cs="Times New Roman"/>
          <w:sz w:val="24"/>
          <w:szCs w:val="24"/>
        </w:rPr>
        <w:t>При вовлечении обучающихся в проектную деятельность учителю важно помнить,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6A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829">
        <w:rPr>
          <w:rFonts w:ascii="Times New Roman" w:hAnsi="Times New Roman" w:cs="Times New Roman"/>
          <w:sz w:val="24"/>
          <w:szCs w:val="24"/>
        </w:rPr>
        <w:t>— решение конкретной проблемы, значимой для обучающихся и оформленной в виде некоего конечного продукта.</w:t>
      </w:r>
      <w:proofErr w:type="gramEnd"/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6A4829">
        <w:rPr>
          <w:sz w:val="24"/>
          <w:szCs w:val="24"/>
        </w:rPr>
        <w:t>• 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содержанию: </w:t>
      </w:r>
      <w:proofErr w:type="spellStart"/>
      <w:r w:rsidRPr="006A4829">
        <w:rPr>
          <w:sz w:val="24"/>
          <w:szCs w:val="24"/>
        </w:rPr>
        <w:t>монопредметный</w:t>
      </w:r>
      <w:proofErr w:type="spellEnd"/>
      <w:r w:rsidRPr="006A4829">
        <w:rPr>
          <w:sz w:val="24"/>
          <w:szCs w:val="24"/>
        </w:rPr>
        <w:t xml:space="preserve">, </w:t>
      </w:r>
      <w:proofErr w:type="spellStart"/>
      <w:r w:rsidRPr="006A4829">
        <w:rPr>
          <w:sz w:val="24"/>
          <w:szCs w:val="24"/>
        </w:rPr>
        <w:t>метапредметный</w:t>
      </w:r>
      <w:proofErr w:type="spellEnd"/>
      <w:r w:rsidRPr="006A4829">
        <w:rPr>
          <w:sz w:val="24"/>
          <w:szCs w:val="24"/>
        </w:rPr>
        <w:t xml:space="preserve">, </w:t>
      </w:r>
      <w:proofErr w:type="gramStart"/>
      <w:r w:rsidRPr="006A4829">
        <w:rPr>
          <w:sz w:val="24"/>
          <w:szCs w:val="24"/>
        </w:rPr>
        <w:t>относящийся</w:t>
      </w:r>
      <w:proofErr w:type="gramEnd"/>
      <w:r w:rsidRPr="006A4829">
        <w:rPr>
          <w:sz w:val="24"/>
          <w:szCs w:val="24"/>
        </w:rPr>
        <w:t xml:space="preserve"> к области знаний (нескольким областям), относящийся к области деятельности и пр.;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6A4829">
        <w:rPr>
          <w:sz w:val="24"/>
          <w:szCs w:val="24"/>
        </w:rPr>
        <w:t xml:space="preserve">• количеству участников: индивидуальный, парный, </w:t>
      </w:r>
      <w:proofErr w:type="spellStart"/>
      <w:r w:rsidRPr="006A4829">
        <w:rPr>
          <w:sz w:val="24"/>
          <w:szCs w:val="24"/>
        </w:rPr>
        <w:t>малогрупповой</w:t>
      </w:r>
      <w:proofErr w:type="spellEnd"/>
      <w:r w:rsidRPr="006A4829">
        <w:rPr>
          <w:sz w:val="24"/>
          <w:szCs w:val="24"/>
        </w:rPr>
        <w:t xml:space="preserve"> (до 5 человек), групповой (до 15 человек), коллективный (класс и более в рамках школы), </w:t>
      </w:r>
      <w:r w:rsidRPr="006A4829">
        <w:rPr>
          <w:sz w:val="24"/>
          <w:szCs w:val="24"/>
        </w:rPr>
        <w:lastRenderedPageBreak/>
        <w:t>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длительности (продолжительности) проекта: от проекта-урока до вертикального многолетнего проекта;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дидактической цели: ознакомление </w:t>
      </w:r>
      <w:proofErr w:type="gramStart"/>
      <w:r w:rsidRPr="006A4829">
        <w:rPr>
          <w:sz w:val="24"/>
          <w:szCs w:val="24"/>
        </w:rPr>
        <w:t>обучающихся</w:t>
      </w:r>
      <w:proofErr w:type="gramEnd"/>
      <w:r w:rsidRPr="006A4829">
        <w:rPr>
          <w:sz w:val="24"/>
          <w:szCs w:val="24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Особое значение для развития УУД в основной школе имеет </w:t>
      </w:r>
      <w:proofErr w:type="gramStart"/>
      <w:r w:rsidRPr="006A4829">
        <w:rPr>
          <w:lang w:val="ru-RU"/>
        </w:rPr>
        <w:t>индивидуальный проект</w:t>
      </w:r>
      <w:proofErr w:type="gramEnd"/>
      <w:r w:rsidRPr="006A4829">
        <w:rPr>
          <w:lang w:val="ru-RU"/>
        </w:rPr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proofErr w:type="gramStart"/>
      <w:r w:rsidRPr="006A4829">
        <w:rPr>
          <w:lang w:val="ru-RU"/>
        </w:rPr>
        <w:t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 — примерно 20% обучающихся 8—9 классов в качестве тем персональных проектов выбирают личностно окрашенные темы (например:</w:t>
      </w:r>
      <w:proofErr w:type="gramEnd"/>
      <w:r w:rsidRPr="006A4829">
        <w:rPr>
          <w:lang w:val="ru-RU"/>
        </w:rPr>
        <w:t xml:space="preserve"> </w:t>
      </w:r>
      <w:proofErr w:type="gramStart"/>
      <w:r w:rsidRPr="006A4829">
        <w:rPr>
          <w:lang w:val="ru-RU"/>
        </w:rPr>
        <w:t xml:space="preserve">«Как решать конфликты с родителями», «Как преодолеть барьеры в общении», «Образ будущего глазами подростка», «Подростковая агрессивность», «Как научиться понимать человека по его жестам, мимике, одежде», «Эмоциональное благополучие» и др.). </w:t>
      </w:r>
      <w:proofErr w:type="gramEnd"/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Одной из особенностей работы над проектом является </w:t>
      </w:r>
      <w:proofErr w:type="spellStart"/>
      <w:r w:rsidRPr="006A4829">
        <w:rPr>
          <w:lang w:val="ru-RU"/>
        </w:rPr>
        <w:t>самооценивание</w:t>
      </w:r>
      <w:proofErr w:type="spellEnd"/>
      <w:r w:rsidRPr="006A4829">
        <w:rPr>
          <w:lang w:val="ru-RU"/>
        </w:rPr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оказывать поддержку и содействие тем, от кого зависит достижение цели;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обеспечивать бесконфликтную совместную работу в группе;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устанавливать с партнёрами отношения взаимопонимания;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проводить эффективные групповые обсуждения;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обеспечивать обмен знаниями между членами группы для принятия эффективных совместных решений;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адекватно реагировать на нужды других.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 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Следующий шаг — как это делать. Поняв это, обучающийся выберет способы, которые будет 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приступать к работе.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</w:t>
      </w:r>
      <w:r w:rsidRPr="006A4829">
        <w:rPr>
          <w:rFonts w:ascii="Times New Roman" w:hAnsi="Times New Roman" w:cs="Times New Roman"/>
          <w:sz w:val="24"/>
          <w:szCs w:val="24"/>
        </w:rPr>
        <w:lastRenderedPageBreak/>
        <w:t>Кроме того, учебный проект</w:t>
      </w:r>
      <w:r w:rsidRPr="006A482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4829">
        <w:rPr>
          <w:rFonts w:ascii="Times New Roman" w:hAnsi="Times New Roman" w:cs="Times New Roman"/>
          <w:sz w:val="24"/>
          <w:szCs w:val="24"/>
        </w:rPr>
        <w:t>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действиями: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постановка проблемы и аргументирование её актуальности;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формулировка гипотезы исследования и раскрытие замысла — сущности будущей деятельности;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планирование исследовательских работ и выбор необходимого инструментария;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оформление результатов учебно-исследовательской деятельности как конечного продукта;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6A4829">
        <w:rPr>
          <w:sz w:val="24"/>
          <w:szCs w:val="24"/>
        </w:rPr>
        <w:t>• урок-исследование, урок-лаборатория, урок — творческий отчёт, урок изобретательства, урок «Удивительное рядом», урок — рассказ об учёных, урок — защита исследовательских проектов, урок-экспертиза, урок «Патент на открытие», урок открытых мыслей;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исследовательская практика </w:t>
      </w:r>
      <w:proofErr w:type="gramStart"/>
      <w:r w:rsidRPr="006A4829">
        <w:rPr>
          <w:sz w:val="24"/>
          <w:szCs w:val="24"/>
        </w:rPr>
        <w:t>обучающихся</w:t>
      </w:r>
      <w:proofErr w:type="gramEnd"/>
      <w:r w:rsidRPr="006A4829">
        <w:rPr>
          <w:sz w:val="24"/>
          <w:szCs w:val="24"/>
        </w:rPr>
        <w:t>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6A4829">
        <w:rPr>
          <w:sz w:val="24"/>
          <w:szCs w:val="24"/>
        </w:rPr>
        <w:t xml:space="preserve">• 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</w:t>
      </w:r>
      <w:r w:rsidRPr="006A4829">
        <w:rPr>
          <w:sz w:val="24"/>
          <w:szCs w:val="24"/>
        </w:rPr>
        <w:lastRenderedPageBreak/>
        <w:t>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B476B" w:rsidRPr="006A4829" w:rsidRDefault="006B476B" w:rsidP="006B476B">
      <w:pPr>
        <w:pStyle w:val="a6"/>
        <w:ind w:firstLine="4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4829">
        <w:rPr>
          <w:rFonts w:ascii="Times New Roman" w:hAnsi="Times New Roman" w:cs="Times New Roman"/>
          <w:sz w:val="24"/>
          <w:szCs w:val="24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</w:t>
      </w:r>
      <w:proofErr w:type="spellStart"/>
      <w:r w:rsidRPr="006A482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A4829">
        <w:rPr>
          <w:rFonts w:ascii="Times New Roman" w:hAnsi="Times New Roman" w:cs="Times New Roman"/>
          <w:sz w:val="24"/>
          <w:szCs w:val="24"/>
        </w:rPr>
        <w:t xml:space="preserve">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6A48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829">
        <w:rPr>
          <w:rFonts w:ascii="Times New Roman" w:hAnsi="Times New Roman" w:cs="Times New Roman"/>
          <w:sz w:val="24"/>
          <w:szCs w:val="24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При этом необходимо соблюдать ряд условий: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6A4829">
        <w:rPr>
          <w:sz w:val="24"/>
          <w:szCs w:val="24"/>
        </w:rPr>
        <w:t>обучающегося</w:t>
      </w:r>
      <w:proofErr w:type="gramEnd"/>
      <w:r w:rsidRPr="006A4829">
        <w:rPr>
          <w:sz w:val="24"/>
          <w:szCs w:val="24"/>
        </w:rPr>
        <w:t>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для выполнения проекта должны быть все условия — информационные ресурсы, мастерские, клубы, школьные научные общества;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необходимо наличие ясной и простой </w:t>
      </w:r>
      <w:proofErr w:type="spellStart"/>
      <w:r w:rsidRPr="006A4829">
        <w:rPr>
          <w:sz w:val="24"/>
          <w:szCs w:val="24"/>
        </w:rPr>
        <w:t>критериальной</w:t>
      </w:r>
      <w:proofErr w:type="spellEnd"/>
      <w:r w:rsidRPr="006A4829">
        <w:rPr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6B476B" w:rsidRDefault="006B476B" w:rsidP="006B476B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p w:rsidR="006B476B" w:rsidRPr="00433FF3" w:rsidRDefault="006B476B" w:rsidP="006B476B">
      <w:pPr>
        <w:ind w:firstLine="454"/>
        <w:jc w:val="center"/>
        <w:rPr>
          <w:b/>
          <w:i/>
          <w:sz w:val="36"/>
          <w:szCs w:val="36"/>
          <w:lang w:val="ru-RU"/>
        </w:rPr>
      </w:pPr>
      <w:r w:rsidRPr="00433FF3">
        <w:rPr>
          <w:b/>
          <w:i/>
          <w:sz w:val="36"/>
          <w:szCs w:val="36"/>
          <w:lang w:val="ru-RU"/>
        </w:rPr>
        <w:t>Условия и средства формирования универсальных учебных действий</w:t>
      </w:r>
    </w:p>
    <w:p w:rsidR="006B476B" w:rsidRDefault="006B476B" w:rsidP="006B476B">
      <w:pPr>
        <w:pStyle w:val="a5"/>
        <w:spacing w:before="0" w:beforeAutospacing="0" w:after="0" w:afterAutospacing="0" w:line="360" w:lineRule="auto"/>
        <w:ind w:firstLine="454"/>
        <w:jc w:val="both"/>
        <w:outlineLvl w:val="0"/>
        <w:rPr>
          <w:b/>
          <w:bCs/>
          <w:i/>
          <w:sz w:val="28"/>
          <w:szCs w:val="28"/>
        </w:rPr>
      </w:pPr>
    </w:p>
    <w:p w:rsidR="006B476B" w:rsidRPr="006A4829" w:rsidRDefault="006B476B" w:rsidP="006B476B">
      <w:pPr>
        <w:pStyle w:val="a5"/>
        <w:spacing w:before="0" w:beforeAutospacing="0" w:after="0" w:afterAutospacing="0" w:line="360" w:lineRule="auto"/>
        <w:ind w:firstLine="454"/>
        <w:jc w:val="both"/>
        <w:outlineLvl w:val="0"/>
        <w:rPr>
          <w:b/>
          <w:bCs/>
          <w:u w:val="single"/>
        </w:rPr>
      </w:pPr>
      <w:r w:rsidRPr="006A4829">
        <w:rPr>
          <w:b/>
          <w:bCs/>
          <w:u w:val="single"/>
        </w:rPr>
        <w:t>Учебное сотрудничество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 д.) нередко возникает настоящее сотрудничество обучающихся: дети помогают друг другу, осуществляют взаимоконтроль  и т. д.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В условиях специально организуемого учебного сотрудничества формирование коммуникативных действий происходит более интенсивно (т. е. в более ранние сроки), с более высокими показателями и в более широком спектре. К числу основных </w:t>
      </w:r>
      <w:r w:rsidRPr="006A4829">
        <w:rPr>
          <w:lang w:val="ru-RU"/>
        </w:rPr>
        <w:lastRenderedPageBreak/>
        <w:t>составляющих организации совместного действия можно отнести: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распределение начальных действий и операций, заданное предметным условием совместной работы;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коммуникацию (общение), обеспечивающую реализацию процессов распределения, обмена и взаимопонимания;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6B476B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рефлексию, обеспечивающую преодоление ограничений собственного действия относительно общей схемы деятельности.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</w:p>
    <w:p w:rsidR="006B476B" w:rsidRPr="006A4829" w:rsidRDefault="006B476B" w:rsidP="006B476B">
      <w:pPr>
        <w:overflowPunct w:val="0"/>
        <w:spacing w:line="360" w:lineRule="auto"/>
        <w:ind w:firstLine="454"/>
        <w:outlineLvl w:val="0"/>
        <w:rPr>
          <w:b/>
          <w:u w:val="single"/>
          <w:lang w:val="ru-RU"/>
        </w:rPr>
      </w:pPr>
      <w:r w:rsidRPr="006A4829">
        <w:rPr>
          <w:b/>
          <w:u w:val="single"/>
          <w:lang w:val="ru-RU"/>
        </w:rPr>
        <w:t>Совместная деятельность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Цели организации работы в группе: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создание учебной мотивации;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пробуждение в учениках познавательного интереса;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развитие стремления к успеху и одобрению;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снятие неуверенности в себе, боязни сделать ошибку и получить за это порицание;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развитие способности к самостоятельной оценке своей работы;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формирование умения общаться и взаимодействовать с другими обучающимися.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6A4829">
        <w:rPr>
          <w:lang w:val="ru-RU"/>
        </w:rPr>
        <w:t xml:space="preserve">Командные соревнования позволяют актуализировать у обучающихся мотив выигрыша и тем самым пробудить интерес к выполняемой деятельности. </w:t>
      </w:r>
      <w:proofErr w:type="gramEnd"/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Можно выделить три принципа организации совместной деятельности: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1)</w:t>
      </w:r>
      <w:r w:rsidRPr="006A4829">
        <w:rPr>
          <w:sz w:val="24"/>
          <w:szCs w:val="24"/>
          <w:lang w:val="en-US"/>
        </w:rPr>
        <w:t> </w:t>
      </w:r>
      <w:r w:rsidRPr="006A4829">
        <w:rPr>
          <w:sz w:val="24"/>
          <w:szCs w:val="24"/>
        </w:rPr>
        <w:t>принцип индивидуальных вкладов;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2)</w:t>
      </w:r>
      <w:r w:rsidRPr="006A4829">
        <w:rPr>
          <w:sz w:val="24"/>
          <w:szCs w:val="24"/>
          <w:lang w:val="en-US"/>
        </w:rPr>
        <w:t> </w:t>
      </w:r>
      <w:r w:rsidRPr="006A4829">
        <w:rPr>
          <w:sz w:val="24"/>
          <w:szCs w:val="24"/>
        </w:rPr>
        <w:t>позиционный принцип, при котором важно столкновение и координация разных позиций членов группы;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lastRenderedPageBreak/>
        <w:t>3)</w:t>
      </w:r>
      <w:r w:rsidRPr="006A4829">
        <w:rPr>
          <w:sz w:val="24"/>
          <w:szCs w:val="24"/>
          <w:lang w:val="en-US"/>
        </w:rPr>
        <w:t> </w:t>
      </w:r>
      <w:r w:rsidRPr="006A4829">
        <w:rPr>
          <w:sz w:val="24"/>
          <w:szCs w:val="24"/>
        </w:rPr>
        <w:t xml:space="preserve">принцип содержательного распределения действий, при котором за </w:t>
      </w:r>
      <w:proofErr w:type="gramStart"/>
      <w:r w:rsidRPr="006A4829">
        <w:rPr>
          <w:sz w:val="24"/>
          <w:szCs w:val="24"/>
        </w:rPr>
        <w:t>обучающимися</w:t>
      </w:r>
      <w:proofErr w:type="gramEnd"/>
      <w:r w:rsidRPr="006A4829">
        <w:rPr>
          <w:sz w:val="24"/>
          <w:szCs w:val="24"/>
        </w:rPr>
        <w:t xml:space="preserve"> закреплены определённые модели действий.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Роли </w:t>
      </w:r>
      <w:proofErr w:type="gramStart"/>
      <w:r w:rsidRPr="006A4829">
        <w:rPr>
          <w:lang w:val="ru-RU"/>
        </w:rPr>
        <w:t>обучающихся</w:t>
      </w:r>
      <w:proofErr w:type="gramEnd"/>
      <w:r w:rsidRPr="006A4829">
        <w:rPr>
          <w:lang w:val="ru-RU"/>
        </w:rPr>
        <w:t xml:space="preserve"> при работе в группе могут распределяться по-разному: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все роли заранее распределены учителем;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6A4829">
        <w:rPr>
          <w:sz w:val="24"/>
          <w:szCs w:val="24"/>
        </w:rPr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участники группы сами выбирают себе роли.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Частным случаем групповой совместной деятельности </w:t>
      </w:r>
      <w:proofErr w:type="gramStart"/>
      <w:r w:rsidRPr="006A4829">
        <w:rPr>
          <w:lang w:val="ru-RU"/>
        </w:rPr>
        <w:t>обучающихся</w:t>
      </w:r>
      <w:proofErr w:type="gramEnd"/>
      <w:r w:rsidRPr="006A4829">
        <w:rPr>
          <w:lang w:val="ru-RU"/>
        </w:rPr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6A4829">
        <w:rPr>
          <w:lang w:val="ru-RU"/>
        </w:rPr>
        <w:t>контроля за</w:t>
      </w:r>
      <w:proofErr w:type="gramEnd"/>
      <w:r w:rsidRPr="006A4829">
        <w:rPr>
          <w:lang w:val="ru-RU"/>
        </w:rPr>
        <w:t xml:space="preserve"> процессом усвоения.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В качестве вариантов работы парами можно назвать следующие: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 </w:t>
      </w:r>
    </w:p>
    <w:p w:rsidR="006B476B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</w:p>
    <w:p w:rsidR="006B476B" w:rsidRPr="006A4829" w:rsidRDefault="006B476B" w:rsidP="006B476B">
      <w:pPr>
        <w:pStyle w:val="a5"/>
        <w:spacing w:before="0" w:beforeAutospacing="0" w:after="0" w:afterAutospacing="0" w:line="360" w:lineRule="auto"/>
        <w:ind w:firstLine="454"/>
        <w:jc w:val="both"/>
        <w:outlineLvl w:val="0"/>
        <w:rPr>
          <w:b/>
          <w:u w:val="single"/>
        </w:rPr>
      </w:pPr>
      <w:r w:rsidRPr="006A4829">
        <w:rPr>
          <w:b/>
          <w:u w:val="single"/>
        </w:rPr>
        <w:t>Разновозрастное сотрудничество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6A4829"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6A4829">
        <w:t xml:space="preserve">Эта работа </w:t>
      </w:r>
      <w:proofErr w:type="gramStart"/>
      <w:r w:rsidRPr="006A4829">
        <w:t>обучающихся</w:t>
      </w:r>
      <w:proofErr w:type="gramEnd"/>
      <w:r w:rsidRPr="006A4829"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</w:t>
      </w:r>
      <w:r w:rsidRPr="006A4829">
        <w:lastRenderedPageBreak/>
        <w:t xml:space="preserve">критический период развития учащихся. Она создаёт условия для опробования, анализа и </w:t>
      </w:r>
      <w:proofErr w:type="gramStart"/>
      <w:r w:rsidRPr="006A4829">
        <w:t>обобщения</w:t>
      </w:r>
      <w:proofErr w:type="gramEnd"/>
      <w:r w:rsidRPr="006A4829"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  <w:rPr>
          <w:bCs/>
        </w:rPr>
      </w:pPr>
      <w:r w:rsidRPr="006A4829">
        <w:rPr>
          <w:bCs/>
        </w:rPr>
        <w:t xml:space="preserve">Проектная деятельность </w:t>
      </w:r>
      <w:proofErr w:type="gramStart"/>
      <w:r w:rsidRPr="006A4829">
        <w:rPr>
          <w:bCs/>
        </w:rPr>
        <w:t>обучающихся</w:t>
      </w:r>
      <w:proofErr w:type="gramEnd"/>
      <w:r w:rsidRPr="006A4829">
        <w:rPr>
          <w:bCs/>
        </w:rPr>
        <w:t xml:space="preserve"> как форма сотрудничества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6A4829">
        <w:t xml:space="preserve">Средняя ступень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 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 xml:space="preserve">Целесообразно разделять разные типы ситуаций сотрудничества. 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 xml:space="preserve">1. Ситуация сотрудничества со сверстниками с распределением функций.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 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 xml:space="preserve">2. Ситуация сотрудничества </w:t>
      </w:r>
      <w:proofErr w:type="gramStart"/>
      <w:r w:rsidRPr="006A4829">
        <w:rPr>
          <w:sz w:val="24"/>
          <w:szCs w:val="24"/>
        </w:rPr>
        <w:t>со</w:t>
      </w:r>
      <w:proofErr w:type="gramEnd"/>
      <w:r w:rsidRPr="006A4829">
        <w:rPr>
          <w:sz w:val="24"/>
          <w:szCs w:val="24"/>
        </w:rPr>
        <w:t xml:space="preserve"> взрослым с распределением функций. Эта ситуация отличается от </w:t>
      </w:r>
      <w:proofErr w:type="gramStart"/>
      <w:r w:rsidRPr="006A4829">
        <w:rPr>
          <w:sz w:val="24"/>
          <w:szCs w:val="24"/>
        </w:rPr>
        <w:t>предыдущей</w:t>
      </w:r>
      <w:proofErr w:type="gramEnd"/>
      <w:r w:rsidRPr="006A4829">
        <w:rPr>
          <w:sz w:val="24"/>
          <w:szCs w:val="24"/>
        </w:rPr>
        <w:t xml:space="preserve"> тем, что партнёром обучающегося выступает не сверстник, а взрослый. Здесь требуется способность </w:t>
      </w:r>
      <w:proofErr w:type="gramStart"/>
      <w:r w:rsidRPr="006A4829">
        <w:rPr>
          <w:sz w:val="24"/>
          <w:szCs w:val="24"/>
        </w:rPr>
        <w:t>обучающегося</w:t>
      </w:r>
      <w:proofErr w:type="gramEnd"/>
      <w:r w:rsidRPr="006A4829">
        <w:rPr>
          <w:sz w:val="24"/>
          <w:szCs w:val="24"/>
        </w:rPr>
        <w:t xml:space="preserve"> проявлять инициативу в ситуации неопределённой задачи: с помощью вопросов получать недостающую информацию. 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>3. Ситуация взаимодействия со сверстниками без чёткого разделения функций.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 xml:space="preserve">4. Ситуация конфликтного взаимодействия со сверстниками. </w:t>
      </w:r>
    </w:p>
    <w:p w:rsidR="006B476B" w:rsidRPr="006A4829" w:rsidRDefault="006B476B" w:rsidP="006B476B">
      <w:pPr>
        <w:pStyle w:val="Normal"/>
        <w:ind w:firstLine="454"/>
        <w:rPr>
          <w:sz w:val="24"/>
          <w:szCs w:val="24"/>
        </w:rPr>
      </w:pPr>
      <w:r w:rsidRPr="006A4829">
        <w:rPr>
          <w:sz w:val="24"/>
          <w:szCs w:val="24"/>
        </w:rPr>
        <w:t xml:space="preserve"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 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6A4829">
        <w:t xml:space="preserve">Установлено, что у </w:t>
      </w:r>
      <w:proofErr w:type="gramStart"/>
      <w:r w:rsidRPr="006A4829">
        <w:t>обучающихся</w:t>
      </w:r>
      <w:proofErr w:type="gramEnd"/>
      <w:r w:rsidRPr="006A4829">
        <w:t>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6B476B" w:rsidRDefault="006B476B" w:rsidP="006B476B">
      <w:pPr>
        <w:pStyle w:val="a5"/>
        <w:spacing w:before="0" w:beforeAutospacing="0" w:after="0" w:afterAutospacing="0" w:line="360" w:lineRule="auto"/>
        <w:ind w:firstLine="454"/>
        <w:jc w:val="both"/>
        <w:outlineLvl w:val="0"/>
        <w:rPr>
          <w:b/>
          <w:i/>
          <w:sz w:val="28"/>
          <w:szCs w:val="28"/>
        </w:rPr>
      </w:pPr>
    </w:p>
    <w:p w:rsidR="006B476B" w:rsidRPr="006A4829" w:rsidRDefault="006B476B" w:rsidP="006B476B">
      <w:pPr>
        <w:pStyle w:val="a5"/>
        <w:spacing w:before="0" w:beforeAutospacing="0" w:after="0" w:afterAutospacing="0" w:line="360" w:lineRule="auto"/>
        <w:ind w:firstLine="454"/>
        <w:jc w:val="both"/>
        <w:outlineLvl w:val="0"/>
        <w:rPr>
          <w:b/>
          <w:u w:val="single"/>
        </w:rPr>
      </w:pPr>
      <w:r w:rsidRPr="006A4829">
        <w:rPr>
          <w:b/>
          <w:u w:val="single"/>
        </w:rPr>
        <w:t>Дискуссия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iCs/>
          <w:lang w:val="ru-RU"/>
        </w:rPr>
        <w:t xml:space="preserve">Диалог </w:t>
      </w:r>
      <w:proofErr w:type="gramStart"/>
      <w:r w:rsidRPr="006A4829">
        <w:rPr>
          <w:iCs/>
          <w:lang w:val="ru-RU"/>
        </w:rPr>
        <w:t>обучающихся</w:t>
      </w:r>
      <w:proofErr w:type="gramEnd"/>
      <w:r w:rsidRPr="006A4829">
        <w:rPr>
          <w:iCs/>
          <w:lang w:val="ru-RU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6A4829">
        <w:rPr>
          <w:iCs/>
          <w:lang w:val="ru-RU"/>
        </w:rPr>
        <w:t>обучающихся</w:t>
      </w:r>
      <w:proofErr w:type="gramEnd"/>
      <w:r w:rsidRPr="006A4829">
        <w:rPr>
          <w:iCs/>
          <w:lang w:val="ru-RU"/>
        </w:rPr>
        <w:t xml:space="preserve"> со своей и чужой точками зрения может стать </w:t>
      </w:r>
      <w:r w:rsidRPr="006A4829">
        <w:rPr>
          <w:i/>
          <w:iCs/>
          <w:lang w:val="ru-RU"/>
        </w:rPr>
        <w:t>письменная дискуссия</w:t>
      </w:r>
      <w:r w:rsidRPr="006A4829">
        <w:rPr>
          <w:iCs/>
          <w:lang w:val="ru-RU"/>
        </w:rPr>
        <w:t xml:space="preserve">. В </w:t>
      </w:r>
      <w:r w:rsidRPr="006A4829">
        <w:rPr>
          <w:lang w:val="ru-RU"/>
        </w:rPr>
        <w:t xml:space="preserve">начальной школе на протяжении более чем 3 лет совместные действия обучающихся строятся преимущественно через </w:t>
      </w:r>
      <w:r w:rsidRPr="006A4829">
        <w:rPr>
          <w:i/>
          <w:lang w:val="ru-RU"/>
        </w:rPr>
        <w:t>устные формы учебных диалогов</w:t>
      </w:r>
      <w:r w:rsidRPr="006A4829">
        <w:rPr>
          <w:lang w:val="ru-RU"/>
        </w:rPr>
        <w:t xml:space="preserve"> с одноклассниками и учителем.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Выделяются следующие </w:t>
      </w:r>
      <w:r w:rsidRPr="006A4829">
        <w:rPr>
          <w:i/>
          <w:lang w:val="ru-RU"/>
        </w:rPr>
        <w:t>функции письменной дискуссии</w:t>
      </w:r>
      <w:r w:rsidRPr="006A4829">
        <w:rPr>
          <w:lang w:val="ru-RU"/>
        </w:rPr>
        <w:t>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lastRenderedPageBreak/>
        <w:t>• усиление письменного оформления мысли за счёт развития речи младших подростков, умения формулировать своё мнение так, чтобы быть понятым другими;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6B476B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</w:p>
    <w:p w:rsidR="006B476B" w:rsidRDefault="006B476B" w:rsidP="006B476B">
      <w:pPr>
        <w:pStyle w:val="a5"/>
        <w:spacing w:before="0" w:beforeAutospacing="0" w:after="0" w:afterAutospacing="0" w:line="360" w:lineRule="auto"/>
        <w:ind w:firstLine="454"/>
        <w:outlineLvl w:val="0"/>
        <w:rPr>
          <w:b/>
          <w:u w:val="single"/>
        </w:rPr>
      </w:pPr>
      <w:r w:rsidRPr="006A4829">
        <w:rPr>
          <w:b/>
          <w:u w:val="single"/>
        </w:rPr>
        <w:t>Тренинги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</w:t>
      </w:r>
      <w:r w:rsidRPr="006A4829">
        <w:rPr>
          <w:i/>
          <w:lang w:val="ru-RU"/>
        </w:rPr>
        <w:t>тренингов</w:t>
      </w:r>
      <w:r w:rsidRPr="006A4829">
        <w:rPr>
          <w:lang w:val="ru-RU"/>
        </w:rPr>
        <w:t xml:space="preserve"> для подростков. Программы тренингов позволяют ставить и достигать следующих конкретных целей: 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развивать навыки взаимодействия в группе;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создать положительное настроение на дальнейшее продолжительное взаимодействие в </w:t>
      </w:r>
      <w:proofErr w:type="spellStart"/>
      <w:r w:rsidRPr="006A4829">
        <w:rPr>
          <w:sz w:val="24"/>
          <w:szCs w:val="24"/>
        </w:rPr>
        <w:t>тренинговой</w:t>
      </w:r>
      <w:proofErr w:type="spellEnd"/>
      <w:r w:rsidRPr="006A4829">
        <w:rPr>
          <w:sz w:val="24"/>
          <w:szCs w:val="24"/>
        </w:rPr>
        <w:t xml:space="preserve"> группе;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развивать невербальные навыки общения;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развивать навыки самопознания;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развивать навыки восприятия и понимания других людей;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учиться познавать себя через восприятие другого;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получить представление о «неверных средствах общения»;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развивать положительную самооценку;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сформировать чувство уверенности в себе и осознание себя в новом качестве;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познакомить с понятием «конфликт»;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определить особенности поведения в конфликтной ситуации;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обучить способам выхода из конфликтной ситуации;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отработать ситуации предотвращения конфликтов;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закрепить навыки поведения в конфликтной ситуации;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снизить уровень конфликтности подростков.</w:t>
      </w:r>
    </w:p>
    <w:p w:rsidR="006B476B" w:rsidRPr="006A4829" w:rsidRDefault="006B476B" w:rsidP="006B476B">
      <w:pPr>
        <w:ind w:firstLine="454"/>
        <w:jc w:val="both"/>
        <w:rPr>
          <w:iCs/>
          <w:lang w:val="ru-RU"/>
        </w:rPr>
      </w:pPr>
      <w:r w:rsidRPr="006A4829">
        <w:rPr>
          <w:iCs/>
          <w:lang w:val="ru-RU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6B476B" w:rsidRPr="006A4829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6A4829">
        <w:t xml:space="preserve"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6B476B" w:rsidRDefault="006B476B" w:rsidP="006B476B">
      <w:pPr>
        <w:spacing w:line="360" w:lineRule="auto"/>
        <w:ind w:firstLine="454"/>
        <w:jc w:val="both"/>
        <w:outlineLvl w:val="0"/>
        <w:rPr>
          <w:b/>
          <w:i/>
          <w:sz w:val="28"/>
          <w:szCs w:val="28"/>
          <w:lang w:val="ru-RU"/>
        </w:rPr>
      </w:pPr>
    </w:p>
    <w:p w:rsidR="006B476B" w:rsidRPr="006A4829" w:rsidRDefault="006B476B" w:rsidP="006B476B">
      <w:pPr>
        <w:spacing w:line="360" w:lineRule="auto"/>
        <w:ind w:firstLine="454"/>
        <w:outlineLvl w:val="0"/>
        <w:rPr>
          <w:b/>
          <w:u w:val="single"/>
          <w:lang w:val="ru-RU"/>
        </w:rPr>
      </w:pPr>
      <w:r w:rsidRPr="006A4829">
        <w:rPr>
          <w:b/>
          <w:u w:val="single"/>
          <w:lang w:val="ru-RU"/>
        </w:rPr>
        <w:t>Общий приём доказательства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proofErr w:type="gramStart"/>
      <w:r w:rsidRPr="006A4829">
        <w:rPr>
          <w:lang w:val="ru-RU"/>
        </w:rPr>
        <w:t xml:space="preserve"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</w:t>
      </w:r>
      <w:r w:rsidRPr="006A4829">
        <w:rPr>
          <w:lang w:val="ru-RU"/>
        </w:rPr>
        <w:lastRenderedPageBreak/>
        <w:t xml:space="preserve">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</w:r>
      <w:proofErr w:type="gramEnd"/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анализ и воспроизведение готовых доказательств;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опровержение предложенных доказательств;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самостоятельный поиск, конструирование и осуществление доказательства.</w:t>
      </w:r>
    </w:p>
    <w:p w:rsidR="006B476B" w:rsidRPr="006A4829" w:rsidRDefault="006B476B" w:rsidP="006B476B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Необходимость использования </w:t>
      </w:r>
      <w:proofErr w:type="gramStart"/>
      <w:r w:rsidRPr="006A4829">
        <w:rPr>
          <w:lang w:val="ru-RU"/>
        </w:rPr>
        <w:t>обучающимися</w:t>
      </w:r>
      <w:proofErr w:type="gramEnd"/>
      <w:r w:rsidRPr="006A4829">
        <w:rPr>
          <w:lang w:val="ru-RU"/>
        </w:rPr>
        <w:t xml:space="preserve"> доказательства возникает в ситуациях, когда: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учитель сам формулирует то или иное положение и предлагает </w:t>
      </w:r>
      <w:proofErr w:type="gramStart"/>
      <w:r w:rsidRPr="006A4829">
        <w:rPr>
          <w:sz w:val="24"/>
          <w:szCs w:val="24"/>
        </w:rPr>
        <w:t>обучающимся</w:t>
      </w:r>
      <w:proofErr w:type="gramEnd"/>
      <w:r w:rsidRPr="006A4829">
        <w:rPr>
          <w:sz w:val="24"/>
          <w:szCs w:val="24"/>
        </w:rPr>
        <w:t xml:space="preserve"> доказать его;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 xml:space="preserve">• учитель ставит проблему, в ходе решения которой у </w:t>
      </w:r>
      <w:proofErr w:type="gramStart"/>
      <w:r w:rsidRPr="006A4829">
        <w:rPr>
          <w:sz w:val="24"/>
          <w:szCs w:val="24"/>
        </w:rPr>
        <w:t>обучающихся</w:t>
      </w:r>
      <w:proofErr w:type="gramEnd"/>
      <w:r w:rsidRPr="006A4829">
        <w:rPr>
          <w:sz w:val="24"/>
          <w:szCs w:val="24"/>
        </w:rPr>
        <w:t xml:space="preserve"> возникает потребность доказать правильность (истинность) выбранного пути решения.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 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>Любое доказательство включает: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</w:t>
      </w:r>
      <w:r w:rsidRPr="006A4829">
        <w:rPr>
          <w:i/>
          <w:sz w:val="24"/>
          <w:szCs w:val="24"/>
        </w:rPr>
        <w:t>тезис</w:t>
      </w:r>
      <w:r w:rsidRPr="006A4829">
        <w:rPr>
          <w:sz w:val="24"/>
          <w:szCs w:val="24"/>
        </w:rPr>
        <w:t xml:space="preserve"> — суждение (утверждение), истинность которого доказывается;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</w:t>
      </w:r>
      <w:r w:rsidRPr="006A4829">
        <w:rPr>
          <w:i/>
          <w:sz w:val="24"/>
          <w:szCs w:val="24"/>
        </w:rPr>
        <w:t>аргументы</w:t>
      </w:r>
      <w:r w:rsidRPr="006A4829">
        <w:rPr>
          <w:sz w:val="24"/>
          <w:szCs w:val="24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6B476B" w:rsidRPr="006A4829" w:rsidRDefault="006B476B" w:rsidP="006B476B">
      <w:pPr>
        <w:pStyle w:val="a8"/>
        <w:spacing w:line="240" w:lineRule="auto"/>
        <w:rPr>
          <w:sz w:val="24"/>
          <w:szCs w:val="24"/>
        </w:rPr>
      </w:pPr>
      <w:r w:rsidRPr="006A4829">
        <w:rPr>
          <w:sz w:val="24"/>
          <w:szCs w:val="24"/>
        </w:rPr>
        <w:t>• </w:t>
      </w:r>
      <w:r w:rsidRPr="006A4829">
        <w:rPr>
          <w:i/>
          <w:sz w:val="24"/>
          <w:szCs w:val="24"/>
        </w:rPr>
        <w:t>демонстрация</w:t>
      </w:r>
      <w:r w:rsidRPr="006A4829">
        <w:rPr>
          <w:sz w:val="24"/>
          <w:szCs w:val="24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 </w:t>
      </w:r>
    </w:p>
    <w:p w:rsidR="006B476B" w:rsidRDefault="006B476B" w:rsidP="006B476B">
      <w:pPr>
        <w:ind w:firstLine="454"/>
        <w:jc w:val="both"/>
        <w:rPr>
          <w:lang w:val="ru-RU"/>
        </w:rPr>
      </w:pPr>
      <w:r w:rsidRPr="006A4829">
        <w:rPr>
          <w:lang w:val="ru-RU"/>
        </w:rPr>
        <w:t xml:space="preserve">В целях обеспечения освоения </w:t>
      </w:r>
      <w:proofErr w:type="gramStart"/>
      <w:r w:rsidRPr="006A4829">
        <w:rPr>
          <w:lang w:val="ru-RU"/>
        </w:rPr>
        <w:t>обучающимися</w:t>
      </w:r>
      <w:proofErr w:type="gramEnd"/>
      <w:r w:rsidRPr="006A4829">
        <w:rPr>
          <w:lang w:val="ru-RU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6B476B" w:rsidRPr="006A4829" w:rsidRDefault="006B476B" w:rsidP="006B476B">
      <w:pPr>
        <w:ind w:firstLine="454"/>
        <w:jc w:val="both"/>
        <w:rPr>
          <w:lang w:val="ru-RU"/>
        </w:rPr>
      </w:pPr>
    </w:p>
    <w:p w:rsidR="006B476B" w:rsidRPr="00CA40F7" w:rsidRDefault="006B476B" w:rsidP="006B476B">
      <w:pPr>
        <w:pStyle w:val="a3"/>
        <w:spacing w:after="0" w:line="360" w:lineRule="auto"/>
        <w:ind w:left="0" w:firstLine="454"/>
        <w:jc w:val="both"/>
        <w:rPr>
          <w:b/>
          <w:u w:val="single"/>
        </w:rPr>
      </w:pPr>
      <w:r w:rsidRPr="00CA40F7">
        <w:rPr>
          <w:b/>
          <w:u w:val="single"/>
        </w:rPr>
        <w:t>Рефлексия</w:t>
      </w:r>
    </w:p>
    <w:p w:rsidR="006B476B" w:rsidRPr="00CA40F7" w:rsidRDefault="006B476B" w:rsidP="006B476B">
      <w:pPr>
        <w:pStyle w:val="a3"/>
        <w:spacing w:after="0"/>
        <w:ind w:left="0" w:firstLine="454"/>
        <w:jc w:val="both"/>
      </w:pPr>
      <w:r w:rsidRPr="00CA40F7">
        <w:t>В наиболее широком значении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 межличностные отношения предметом специального рассмотрения (анализа и оценки) и практического преобразования. Задача рефлексии — осознание внешнего и внутреннего опыта субъекта и его отражение в той или иной форме.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Выделяются три основные сферы существования рефлексии. Во-первых, это сфера коммуникации и кооперации,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 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Во-вторых, это сфера мыслительных процессов, направленных на решение задач: здесь рефлексия нужна для осознания субъектом совершаемых действий и выделения их </w:t>
      </w:r>
      <w:r w:rsidRPr="00CA40F7">
        <w:rPr>
          <w:lang w:val="ru-RU"/>
        </w:rPr>
        <w:lastRenderedPageBreak/>
        <w:t xml:space="preserve">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  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>В-третьих, это сфера самосознания,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CA40F7">
        <w:rPr>
          <w:sz w:val="24"/>
          <w:szCs w:val="24"/>
        </w:rPr>
        <w:t>• понимание цели учебной деятельности (чему я научился на уроке? каких целей добился? чему можно было научиться ещё?);</w:t>
      </w:r>
      <w:proofErr w:type="gramEnd"/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proofErr w:type="gramStart"/>
      <w:r w:rsidRPr="00CA40F7">
        <w:rPr>
          <w:sz w:val="24"/>
          <w:szCs w:val="24"/>
        </w:rPr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Соответственно развитию рефлексии будет способствовать  организация учебной деятельности, отвечающая следующим критериям: 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 xml:space="preserve">• постановка всякой новой задачи как задачи с недостающими данными; 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 xml:space="preserve">• анализ наличия способов и средств выполнения задачи; 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 xml:space="preserve">• оценка своей готовности к решению проблемы; 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 xml:space="preserve">• самостоятельный поиск недостающей информации в любом «хранилище» (учебнике, справочнике, книге, у учителя); </w:t>
      </w:r>
    </w:p>
    <w:p w:rsidR="006B476B" w:rsidRPr="00CA40F7" w:rsidRDefault="006B476B" w:rsidP="006B476B">
      <w:pPr>
        <w:pStyle w:val="a8"/>
        <w:spacing w:line="240" w:lineRule="auto"/>
        <w:rPr>
          <w:sz w:val="24"/>
          <w:szCs w:val="24"/>
        </w:rPr>
      </w:pPr>
      <w:r w:rsidRPr="00CA40F7">
        <w:rPr>
          <w:sz w:val="24"/>
          <w:szCs w:val="24"/>
        </w:rPr>
        <w:t xml:space="preserve">• самостоятельное изобретение недостающего способа действия (практически это перевод учебной задачи в </w:t>
      </w:r>
      <w:proofErr w:type="gramStart"/>
      <w:r w:rsidRPr="00CA40F7">
        <w:rPr>
          <w:sz w:val="24"/>
          <w:szCs w:val="24"/>
        </w:rPr>
        <w:t>творческую</w:t>
      </w:r>
      <w:proofErr w:type="gramEnd"/>
      <w:r w:rsidRPr="00CA40F7">
        <w:rPr>
          <w:sz w:val="24"/>
          <w:szCs w:val="24"/>
        </w:rPr>
        <w:t>).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Формирование у школьников привычки к систематическому развёрнутому словесному разъяснению всех совершаемых действий (а это возможно только в условиях совместной деятельности или учебного сотрудничества) способствует возникновению рефлексии,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 рефлексия. В конечном </w:t>
      </w:r>
      <w:proofErr w:type="gramStart"/>
      <w:r w:rsidRPr="00CA40F7">
        <w:rPr>
          <w:lang w:val="ru-RU"/>
        </w:rPr>
        <w:t>счёте</w:t>
      </w:r>
      <w:proofErr w:type="gramEnd"/>
      <w:r w:rsidRPr="00CA40F7">
        <w:rPr>
          <w:lang w:val="ru-RU"/>
        </w:rPr>
        <w:t xml:space="preserve"> рефлексия даёт возможность человеку определять подлинные основания собственных действий при решении задач.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В процессе совместной коллективно-распределённой деятельности с учителем </w:t>
      </w:r>
      <w:proofErr w:type="gramStart"/>
      <w:r w:rsidRPr="00CA40F7">
        <w:rPr>
          <w:lang w:val="ru-RU"/>
        </w:rPr>
        <w:t>и</w:t>
      </w:r>
      <w:proofErr w:type="gramEnd"/>
      <w:r w:rsidRPr="00CA40F7">
        <w:rPr>
          <w:lang w:val="ru-RU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CA40F7">
        <w:rPr>
          <w:lang w:val="ru-RU"/>
        </w:rPr>
        <w:t>децентрация</w:t>
      </w:r>
      <w:proofErr w:type="spellEnd"/>
      <w:r w:rsidRPr="00CA40F7">
        <w:rPr>
          <w:lang w:val="ru-RU"/>
        </w:rPr>
        <w:t xml:space="preserve">, понимаемая как способность строить своё действие с учётом действий партнёра, понимать относительность и субъективность отдельного частного мнения. 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Кооперация со сверстниками не только создаёт условия для преодоления эгоцентризма как познавательной позиции, но и способствует личностной </w:t>
      </w:r>
      <w:proofErr w:type="spellStart"/>
      <w:r w:rsidRPr="00CA40F7">
        <w:rPr>
          <w:lang w:val="ru-RU"/>
        </w:rPr>
        <w:t>децентрации</w:t>
      </w:r>
      <w:proofErr w:type="spellEnd"/>
      <w:r w:rsidRPr="00CA40F7">
        <w:rPr>
          <w:lang w:val="ru-RU"/>
        </w:rPr>
        <w:t xml:space="preserve">. Своевременное обретение механизмов </w:t>
      </w:r>
      <w:proofErr w:type="spellStart"/>
      <w:r w:rsidRPr="00CA40F7">
        <w:rPr>
          <w:lang w:val="ru-RU"/>
        </w:rPr>
        <w:t>децентрации</w:t>
      </w:r>
      <w:proofErr w:type="spellEnd"/>
      <w:r w:rsidRPr="00CA40F7">
        <w:rPr>
          <w:lang w:val="ru-RU"/>
        </w:rPr>
        <w:t xml:space="preserve"> служит мощной профилактикой эгоцентрической направленности личности, т. е. стремления человека удовлетворять свои желания и отстаивать свои цели, планы, взгляды без должной координации этих устремлений с другими людьми. </w:t>
      </w:r>
    </w:p>
    <w:p w:rsidR="006B476B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 эмпатического отношения друг к другу. 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</w:p>
    <w:p w:rsidR="006B476B" w:rsidRPr="00CA40F7" w:rsidRDefault="006B476B" w:rsidP="006B476B">
      <w:pPr>
        <w:spacing w:line="360" w:lineRule="auto"/>
        <w:ind w:firstLine="454"/>
        <w:jc w:val="both"/>
        <w:outlineLvl w:val="0"/>
        <w:rPr>
          <w:b/>
          <w:u w:val="single"/>
          <w:lang w:val="ru-RU"/>
        </w:rPr>
      </w:pPr>
      <w:r w:rsidRPr="00CA40F7">
        <w:rPr>
          <w:b/>
          <w:u w:val="single"/>
          <w:lang w:val="ru-RU"/>
        </w:rPr>
        <w:t>Педагогическое общение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lastRenderedPageBreak/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Хотя программное содержание и формы образовательного процесса за последние 10—15 лет претерпели существенные изменения, стиль общения «учитель — ученик» 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авторитарное отношение учителя к </w:t>
      </w:r>
      <w:proofErr w:type="gramStart"/>
      <w:r w:rsidRPr="00CA40F7">
        <w:rPr>
          <w:lang w:val="ru-RU"/>
        </w:rPr>
        <w:t>обучающемуся</w:t>
      </w:r>
      <w:proofErr w:type="gramEnd"/>
      <w:r w:rsidRPr="00CA40F7">
        <w:rPr>
          <w:lang w:val="ru-RU"/>
        </w:rPr>
        <w:t>.</w:t>
      </w:r>
    </w:p>
    <w:p w:rsidR="006B476B" w:rsidRPr="00CA40F7" w:rsidRDefault="006B476B" w:rsidP="006B476B">
      <w:pPr>
        <w:ind w:firstLine="454"/>
        <w:jc w:val="both"/>
        <w:rPr>
          <w:lang w:val="ru-RU"/>
        </w:rPr>
      </w:pPr>
      <w:r w:rsidRPr="00CA40F7">
        <w:rPr>
          <w:lang w:val="ru-RU"/>
        </w:rPr>
        <w:t xml:space="preserve"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деятельности, где собственно стиль общения с учеником лишь одна из составляющих педагогического стиля. </w:t>
      </w: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  <w:r w:rsidRPr="00CA40F7">
        <w:t>Можно выделить две основные позиции педагога — авторитарную и партнёрскую. Партнерская позиция может быть признана адекватной возрастно-психологическим особенностям подростка, задачам развития, в первую, очередь задачам формирования самосознания и чувства взрослости.</w:t>
      </w: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6B476B" w:rsidRDefault="006B476B" w:rsidP="006B476B">
      <w:pPr>
        <w:pStyle w:val="a5"/>
        <w:spacing w:before="0" w:beforeAutospacing="0" w:after="0" w:afterAutospacing="0"/>
        <w:ind w:firstLine="454"/>
        <w:jc w:val="both"/>
      </w:pPr>
    </w:p>
    <w:p w:rsidR="00211861" w:rsidRPr="006B476B" w:rsidRDefault="00211861">
      <w:pPr>
        <w:rPr>
          <w:lang w:val="ru-RU"/>
        </w:rPr>
      </w:pPr>
      <w:bookmarkStart w:id="0" w:name="_GoBack"/>
      <w:bookmarkEnd w:id="0"/>
    </w:p>
    <w:sectPr w:rsidR="00211861" w:rsidRPr="006B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B"/>
    <w:rsid w:val="00211861"/>
    <w:rsid w:val="006B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B476B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B476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Основной текст с отступом Знак1"/>
    <w:basedOn w:val="a0"/>
    <w:link w:val="a3"/>
    <w:rsid w:val="006B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47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Normal">
    <w:name w:val="Normal"/>
    <w:rsid w:val="006B47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6B476B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styleId="a6">
    <w:name w:val="Plain Text"/>
    <w:basedOn w:val="a"/>
    <w:link w:val="a7"/>
    <w:rsid w:val="006B476B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6B47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А_основной"/>
    <w:basedOn w:val="a"/>
    <w:link w:val="a9"/>
    <w:qFormat/>
    <w:rsid w:val="006B476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basedOn w:val="a0"/>
    <w:link w:val="a8"/>
    <w:rsid w:val="006B476B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6B476B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6B476B"/>
    <w:pPr>
      <w:widowControl/>
      <w:autoSpaceDE/>
      <w:autoSpaceDN/>
      <w:adjustRightInd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6B476B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Основной текст с отступом Знак1"/>
    <w:basedOn w:val="a0"/>
    <w:link w:val="a3"/>
    <w:rsid w:val="006B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6B47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Normal">
    <w:name w:val="Normal"/>
    <w:rsid w:val="006B476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stract">
    <w:name w:val="Abstract"/>
    <w:basedOn w:val="a"/>
    <w:link w:val="Abstract0"/>
    <w:rsid w:val="006B476B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styleId="a6">
    <w:name w:val="Plain Text"/>
    <w:basedOn w:val="a"/>
    <w:link w:val="a7"/>
    <w:rsid w:val="006B476B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7">
    <w:name w:val="Текст Знак"/>
    <w:basedOn w:val="a0"/>
    <w:link w:val="a6"/>
    <w:rsid w:val="006B47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А_основной"/>
    <w:basedOn w:val="a"/>
    <w:link w:val="a9"/>
    <w:qFormat/>
    <w:rsid w:val="006B476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9">
    <w:name w:val="А_основной Знак"/>
    <w:basedOn w:val="a0"/>
    <w:link w:val="a8"/>
    <w:rsid w:val="006B476B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basedOn w:val="a0"/>
    <w:link w:val="Abstract"/>
    <w:rsid w:val="006B476B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7104</Words>
  <Characters>40498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2013-06-05T11:21:00Z</dcterms:created>
  <dcterms:modified xsi:type="dcterms:W3CDTF">2013-06-05T11:21:00Z</dcterms:modified>
</cp:coreProperties>
</file>